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6C42" w14:textId="77777777" w:rsidR="00B3487C" w:rsidRDefault="00B3487C"/>
    <w:p w14:paraId="16BA0B8E" w14:textId="5E2FFEA7" w:rsidR="00B3487C" w:rsidRPr="00626547" w:rsidRDefault="00097032" w:rsidP="0009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47">
        <w:rPr>
          <w:rFonts w:ascii="Times New Roman" w:eastAsia="Times New Roman" w:hAnsi="Times New Roman" w:cs="Times New Roman"/>
          <w:b/>
          <w:sz w:val="24"/>
          <w:szCs w:val="24"/>
        </w:rPr>
        <w:t>SAMPLE PORTFOLIO GUIDELINES</w:t>
      </w:r>
    </w:p>
    <w:p w14:paraId="18EDE569" w14:textId="06B2DC4C" w:rsidR="00844407" w:rsidRPr="00626547" w:rsidRDefault="00691195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 xml:space="preserve">Please construct a hypothetical portfolio, composed of your </w:t>
      </w:r>
      <w:r w:rsidR="0073451A" w:rsidRPr="00626547">
        <w:rPr>
          <w:rFonts w:ascii="Times New Roman" w:hAnsi="Times New Roman" w:cs="Times New Roman"/>
        </w:rPr>
        <w:t xml:space="preserve">firm’s </w:t>
      </w:r>
      <w:r w:rsidRPr="00626547">
        <w:rPr>
          <w:rFonts w:ascii="Times New Roman" w:hAnsi="Times New Roman" w:cs="Times New Roman"/>
        </w:rPr>
        <w:t xml:space="preserve">actual best ideas in the following asset classes, using the following target allocations, based on the </w:t>
      </w:r>
      <w:r w:rsidR="001010F4" w:rsidRPr="00626547">
        <w:rPr>
          <w:rFonts w:ascii="Times New Roman" w:hAnsi="Times New Roman" w:cs="Times New Roman"/>
        </w:rPr>
        <w:t>L</w:t>
      </w:r>
      <w:r w:rsidRPr="00626547">
        <w:rPr>
          <w:rFonts w:ascii="Times New Roman" w:hAnsi="Times New Roman" w:cs="Times New Roman"/>
        </w:rPr>
        <w:t xml:space="preserve">ABF investment policy targets for </w:t>
      </w:r>
      <w:r w:rsidR="0073451A" w:rsidRPr="00626547">
        <w:rPr>
          <w:rFonts w:ascii="Times New Roman" w:hAnsi="Times New Roman" w:cs="Times New Roman"/>
        </w:rPr>
        <w:t xml:space="preserve">actively managed </w:t>
      </w:r>
      <w:r w:rsidR="001010F4" w:rsidRPr="00626547">
        <w:rPr>
          <w:rFonts w:ascii="Times New Roman" w:hAnsi="Times New Roman" w:cs="Times New Roman"/>
        </w:rPr>
        <w:t xml:space="preserve">Fixed Income, </w:t>
      </w:r>
      <w:r w:rsidR="0073451A" w:rsidRPr="00626547">
        <w:rPr>
          <w:rFonts w:ascii="Times New Roman" w:hAnsi="Times New Roman" w:cs="Times New Roman"/>
        </w:rPr>
        <w:t xml:space="preserve">US and Non-US Equities.  Multiple managers may be utilized in an asset class, with at least one in each.  </w:t>
      </w:r>
    </w:p>
    <w:p w14:paraId="564F705E" w14:textId="732ED830" w:rsidR="001010F4" w:rsidRPr="00626547" w:rsidRDefault="001010F4" w:rsidP="001010F4">
      <w:pPr>
        <w:rPr>
          <w:rFonts w:ascii="Times New Roman" w:hAnsi="Times New Roman" w:cs="Times New Roman"/>
          <w:u w:val="single"/>
        </w:rPr>
      </w:pPr>
      <w:r w:rsidRPr="00626547">
        <w:rPr>
          <w:rFonts w:ascii="Times New Roman" w:hAnsi="Times New Roman" w:cs="Times New Roman"/>
          <w:u w:val="single"/>
        </w:rPr>
        <w:t>Fixed Income</w:t>
      </w:r>
    </w:p>
    <w:p w14:paraId="4096A0F6" w14:textId="42A7778C" w:rsidR="001010F4" w:rsidRPr="00626547" w:rsidRDefault="001010F4" w:rsidP="001010F4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25.0% - Core Fixed Income</w:t>
      </w:r>
    </w:p>
    <w:p w14:paraId="7986B79F" w14:textId="77777777" w:rsidR="00691195" w:rsidRPr="00626547" w:rsidRDefault="00691195">
      <w:pPr>
        <w:rPr>
          <w:rFonts w:ascii="Times New Roman" w:hAnsi="Times New Roman" w:cs="Times New Roman"/>
          <w:u w:val="single"/>
        </w:rPr>
      </w:pPr>
      <w:r w:rsidRPr="00626547">
        <w:rPr>
          <w:rFonts w:ascii="Times New Roman" w:hAnsi="Times New Roman" w:cs="Times New Roman"/>
          <w:u w:val="single"/>
        </w:rPr>
        <w:t>US Equity</w:t>
      </w:r>
    </w:p>
    <w:p w14:paraId="2EDEA4D4" w14:textId="06CE7604" w:rsidR="00691195" w:rsidRPr="00626547" w:rsidRDefault="001010F4" w:rsidP="001010F4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25.0</w:t>
      </w:r>
      <w:r w:rsidR="00A72E03" w:rsidRPr="00626547">
        <w:rPr>
          <w:rFonts w:ascii="Times New Roman" w:hAnsi="Times New Roman" w:cs="Times New Roman"/>
        </w:rPr>
        <w:t xml:space="preserve">% - </w:t>
      </w:r>
      <w:r w:rsidRPr="00626547">
        <w:rPr>
          <w:rFonts w:ascii="Times New Roman" w:hAnsi="Times New Roman" w:cs="Times New Roman"/>
        </w:rPr>
        <w:t>Mid/Small Cap US Equity</w:t>
      </w:r>
    </w:p>
    <w:p w14:paraId="2E6619AE" w14:textId="77777777" w:rsidR="00691195" w:rsidRPr="00626547" w:rsidRDefault="00691195">
      <w:pPr>
        <w:rPr>
          <w:rFonts w:ascii="Times New Roman" w:hAnsi="Times New Roman" w:cs="Times New Roman"/>
          <w:u w:val="single"/>
        </w:rPr>
      </w:pPr>
      <w:r w:rsidRPr="00626547">
        <w:rPr>
          <w:rFonts w:ascii="Times New Roman" w:hAnsi="Times New Roman" w:cs="Times New Roman"/>
          <w:u w:val="single"/>
        </w:rPr>
        <w:t>Non-US Equity</w:t>
      </w:r>
    </w:p>
    <w:p w14:paraId="1DF3F8B0" w14:textId="34C57DD2" w:rsidR="00691195" w:rsidRPr="00626547" w:rsidRDefault="001010F4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2</w:t>
      </w:r>
      <w:r w:rsidR="00A72E03" w:rsidRPr="00626547">
        <w:rPr>
          <w:rFonts w:ascii="Times New Roman" w:hAnsi="Times New Roman" w:cs="Times New Roman"/>
        </w:rPr>
        <w:t>5</w:t>
      </w:r>
      <w:r w:rsidR="00691195" w:rsidRPr="00626547">
        <w:rPr>
          <w:rFonts w:ascii="Times New Roman" w:hAnsi="Times New Roman" w:cs="Times New Roman"/>
        </w:rPr>
        <w:t>.0% - Developed Markets – Large Cap</w:t>
      </w:r>
    </w:p>
    <w:p w14:paraId="33982E90" w14:textId="38C4B3A6" w:rsidR="00691195" w:rsidRPr="00626547" w:rsidRDefault="001010F4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12.5</w:t>
      </w:r>
      <w:r w:rsidR="00691195" w:rsidRPr="00626547">
        <w:rPr>
          <w:rFonts w:ascii="Times New Roman" w:hAnsi="Times New Roman" w:cs="Times New Roman"/>
        </w:rPr>
        <w:t>% - Developed Markets – Small Cap</w:t>
      </w:r>
    </w:p>
    <w:p w14:paraId="3DFF4482" w14:textId="54B942B3" w:rsidR="00691195" w:rsidRPr="00626547" w:rsidRDefault="001010F4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12.5</w:t>
      </w:r>
      <w:r w:rsidR="00691195" w:rsidRPr="00626547">
        <w:rPr>
          <w:rFonts w:ascii="Times New Roman" w:hAnsi="Times New Roman" w:cs="Times New Roman"/>
        </w:rPr>
        <w:t>% - Emerging Markets</w:t>
      </w:r>
    </w:p>
    <w:p w14:paraId="04F40D44" w14:textId="77777777" w:rsidR="00691195" w:rsidRPr="00626547" w:rsidRDefault="00691195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The managers selected must be the best in class, according to your firm, for each individual asset class.  Correlations between managers should not be considered</w:t>
      </w:r>
      <w:r w:rsidR="0073451A" w:rsidRPr="00626547">
        <w:rPr>
          <w:rFonts w:ascii="Times New Roman" w:hAnsi="Times New Roman" w:cs="Times New Roman"/>
        </w:rPr>
        <w:t xml:space="preserve"> in portfolio construction</w:t>
      </w:r>
      <w:r w:rsidRPr="00626547">
        <w:rPr>
          <w:rFonts w:ascii="Times New Roman" w:hAnsi="Times New Roman" w:cs="Times New Roman"/>
        </w:rPr>
        <w:t xml:space="preserve">.  </w:t>
      </w:r>
    </w:p>
    <w:p w14:paraId="21AD9B9C" w14:textId="77777777" w:rsidR="00691195" w:rsidRPr="00626547" w:rsidRDefault="00691195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 xml:space="preserve">The benchmark for the portfolio is expected to be a monthly dynamic benchmark, using </w:t>
      </w:r>
      <w:r w:rsidR="0073451A" w:rsidRPr="00626547">
        <w:rPr>
          <w:rFonts w:ascii="Times New Roman" w:hAnsi="Times New Roman" w:cs="Times New Roman"/>
        </w:rPr>
        <w:t xml:space="preserve">a blend of </w:t>
      </w:r>
      <w:r w:rsidRPr="00626547">
        <w:rPr>
          <w:rFonts w:ascii="Times New Roman" w:hAnsi="Times New Roman" w:cs="Times New Roman"/>
        </w:rPr>
        <w:t>actual beginning weights for each manager allocation</w:t>
      </w:r>
      <w:r w:rsidR="0073451A" w:rsidRPr="00626547">
        <w:rPr>
          <w:rFonts w:ascii="Times New Roman" w:hAnsi="Times New Roman" w:cs="Times New Roman"/>
        </w:rPr>
        <w:t xml:space="preserve"> and the benchmarks for each individual manager allocation.  </w:t>
      </w:r>
    </w:p>
    <w:p w14:paraId="1C37621A" w14:textId="77777777" w:rsidR="0073451A" w:rsidRPr="00626547" w:rsidRDefault="0073451A">
      <w:p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Manager selection guidelines:</w:t>
      </w:r>
    </w:p>
    <w:p w14:paraId="13BB3C4A" w14:textId="41E43DC7" w:rsidR="0073451A" w:rsidRPr="00626547" w:rsidRDefault="0073451A" w:rsidP="00734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Minimum Firm AUM: $</w:t>
      </w:r>
      <w:r w:rsidR="00D76B9E" w:rsidRPr="00626547">
        <w:rPr>
          <w:rFonts w:ascii="Times New Roman" w:hAnsi="Times New Roman" w:cs="Times New Roman"/>
        </w:rPr>
        <w:t>1</w:t>
      </w:r>
      <w:r w:rsidRPr="00626547">
        <w:rPr>
          <w:rFonts w:ascii="Times New Roman" w:hAnsi="Times New Roman" w:cs="Times New Roman"/>
        </w:rPr>
        <w:t>0 million</w:t>
      </w:r>
    </w:p>
    <w:p w14:paraId="7ADD7880" w14:textId="5DA3B37B" w:rsidR="0073451A" w:rsidRPr="00465E0E" w:rsidRDefault="0073451A" w:rsidP="00465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Maximum Firm AUM: $10 billion</w:t>
      </w:r>
    </w:p>
    <w:p w14:paraId="1D64C38F" w14:textId="0F6BDD46" w:rsidR="0073451A" w:rsidRPr="00626547" w:rsidRDefault="0073451A" w:rsidP="00734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 xml:space="preserve">Firm </w:t>
      </w:r>
      <w:r w:rsidR="00755FC6" w:rsidRPr="00626547">
        <w:rPr>
          <w:rFonts w:ascii="Times New Roman" w:hAnsi="Times New Roman" w:cs="Times New Roman"/>
        </w:rPr>
        <w:t xml:space="preserve">Ownership: </w:t>
      </w:r>
      <w:r w:rsidR="00302C9C" w:rsidRPr="00626547">
        <w:rPr>
          <w:rFonts w:ascii="Times New Roman" w:hAnsi="Times New Roman" w:cs="Times New Roman"/>
        </w:rPr>
        <w:t xml:space="preserve">is a 'minority owned business', </w:t>
      </w:r>
      <w:r w:rsidR="000E443A">
        <w:rPr>
          <w:rFonts w:ascii="Times New Roman" w:hAnsi="Times New Roman" w:cs="Times New Roman"/>
        </w:rPr>
        <w:t>‘</w:t>
      </w:r>
      <w:r w:rsidR="008C7D7C">
        <w:rPr>
          <w:rFonts w:ascii="Times New Roman" w:hAnsi="Times New Roman" w:cs="Times New Roman"/>
        </w:rPr>
        <w:t>wom</w:t>
      </w:r>
      <w:r w:rsidR="000E443A">
        <w:rPr>
          <w:rFonts w:ascii="Times New Roman" w:hAnsi="Times New Roman" w:cs="Times New Roman"/>
        </w:rPr>
        <w:t>e</w:t>
      </w:r>
      <w:r w:rsidR="008C7D7C">
        <w:rPr>
          <w:rFonts w:ascii="Times New Roman" w:hAnsi="Times New Roman" w:cs="Times New Roman"/>
        </w:rPr>
        <w:t>n</w:t>
      </w:r>
      <w:r w:rsidR="00302C9C" w:rsidRPr="00626547">
        <w:rPr>
          <w:rFonts w:ascii="Times New Roman" w:hAnsi="Times New Roman" w:cs="Times New Roman"/>
        </w:rPr>
        <w:t xml:space="preserve"> owned business', or 'business owned by a person with a disability' as those terms are defined in the Illinois Business Enterprise for Minorities, </w:t>
      </w:r>
      <w:r w:rsidR="009719BC">
        <w:rPr>
          <w:rFonts w:ascii="Times New Roman" w:hAnsi="Times New Roman" w:cs="Times New Roman"/>
        </w:rPr>
        <w:t>Women</w:t>
      </w:r>
      <w:r w:rsidR="00302C9C" w:rsidRPr="00626547">
        <w:rPr>
          <w:rFonts w:ascii="Times New Roman" w:hAnsi="Times New Roman" w:cs="Times New Roman"/>
        </w:rPr>
        <w:t>, and Persons with Disabilities Act.</w:t>
      </w:r>
      <w:r w:rsidRPr="00626547">
        <w:rPr>
          <w:rFonts w:ascii="Times New Roman" w:hAnsi="Times New Roman" w:cs="Times New Roman"/>
        </w:rPr>
        <w:t xml:space="preserve"> </w:t>
      </w:r>
      <w:r w:rsidR="00302C9C" w:rsidRPr="00626547">
        <w:rPr>
          <w:rFonts w:ascii="Times New Roman" w:hAnsi="Times New Roman" w:cs="Times New Roman"/>
        </w:rPr>
        <w:t>(</w:t>
      </w:r>
      <w:r w:rsidR="006D593E" w:rsidRPr="00626547">
        <w:rPr>
          <w:rFonts w:ascii="Times New Roman" w:hAnsi="Times New Roman" w:cs="Times New Roman"/>
        </w:rPr>
        <w:t>A</w:t>
      </w:r>
      <w:r w:rsidR="00302C9C" w:rsidRPr="00626547">
        <w:rPr>
          <w:rFonts w:ascii="Times New Roman" w:hAnsi="Times New Roman" w:cs="Times New Roman"/>
        </w:rPr>
        <w:t xml:space="preserve">t least </w:t>
      </w:r>
      <w:r w:rsidRPr="00626547">
        <w:rPr>
          <w:rFonts w:ascii="Times New Roman" w:hAnsi="Times New Roman" w:cs="Times New Roman"/>
        </w:rPr>
        <w:t>5</w:t>
      </w:r>
      <w:r w:rsidR="00302C9C" w:rsidRPr="00626547">
        <w:rPr>
          <w:rFonts w:ascii="Times New Roman" w:hAnsi="Times New Roman" w:cs="Times New Roman"/>
        </w:rPr>
        <w:t>1</w:t>
      </w:r>
      <w:r w:rsidRPr="00626547">
        <w:rPr>
          <w:rFonts w:ascii="Times New Roman" w:hAnsi="Times New Roman" w:cs="Times New Roman"/>
        </w:rPr>
        <w:t xml:space="preserve">% </w:t>
      </w:r>
      <w:r w:rsidR="006D593E" w:rsidRPr="00626547">
        <w:rPr>
          <w:rFonts w:ascii="Times New Roman" w:hAnsi="Times New Roman" w:cs="Times New Roman"/>
        </w:rPr>
        <w:t xml:space="preserve">owned and controlled by persons who are minorities, </w:t>
      </w:r>
      <w:r w:rsidR="0049300A">
        <w:rPr>
          <w:rFonts w:ascii="Times New Roman" w:hAnsi="Times New Roman" w:cs="Times New Roman"/>
        </w:rPr>
        <w:t>wom</w:t>
      </w:r>
      <w:r w:rsidR="00F7618F">
        <w:rPr>
          <w:rFonts w:ascii="Times New Roman" w:hAnsi="Times New Roman" w:cs="Times New Roman"/>
        </w:rPr>
        <w:t>e</w:t>
      </w:r>
      <w:r w:rsidR="0049300A">
        <w:rPr>
          <w:rFonts w:ascii="Times New Roman" w:hAnsi="Times New Roman" w:cs="Times New Roman"/>
        </w:rPr>
        <w:t>n</w:t>
      </w:r>
      <w:r w:rsidR="006D593E" w:rsidRPr="00626547">
        <w:rPr>
          <w:rFonts w:ascii="Times New Roman" w:hAnsi="Times New Roman" w:cs="Times New Roman"/>
        </w:rPr>
        <w:t>, or persons with disabilities</w:t>
      </w:r>
      <w:r w:rsidR="00302C9C" w:rsidRPr="00626547">
        <w:rPr>
          <w:rFonts w:ascii="Times New Roman" w:hAnsi="Times New Roman" w:cs="Times New Roman"/>
        </w:rPr>
        <w:t>.</w:t>
      </w:r>
      <w:r w:rsidR="005108EA" w:rsidRPr="00626547">
        <w:rPr>
          <w:rFonts w:ascii="Times New Roman" w:hAnsi="Times New Roman" w:cs="Times New Roman"/>
        </w:rPr>
        <w:t xml:space="preserve"> </w:t>
      </w:r>
      <w:r w:rsidR="003E776F">
        <w:rPr>
          <w:rFonts w:ascii="Times New Roman" w:hAnsi="Times New Roman" w:cs="Times New Roman"/>
        </w:rPr>
        <w:t>Completed definitions are listed</w:t>
      </w:r>
      <w:bookmarkStart w:id="0" w:name="_GoBack"/>
      <w:bookmarkEnd w:id="0"/>
      <w:r w:rsidR="006D593E" w:rsidRPr="00626547">
        <w:rPr>
          <w:rFonts w:ascii="Times New Roman" w:hAnsi="Times New Roman" w:cs="Times New Roman"/>
        </w:rPr>
        <w:t xml:space="preserve"> under </w:t>
      </w:r>
      <w:r w:rsidR="005108EA" w:rsidRPr="00626547">
        <w:rPr>
          <w:rFonts w:ascii="Times New Roman" w:hAnsi="Times New Roman" w:cs="Times New Roman"/>
        </w:rPr>
        <w:t>30 ILCS 575</w:t>
      </w:r>
      <w:r w:rsidR="004D1797">
        <w:rPr>
          <w:rFonts w:ascii="Times New Roman" w:hAnsi="Times New Roman" w:cs="Times New Roman"/>
        </w:rPr>
        <w:t>/2</w:t>
      </w:r>
      <w:r w:rsidR="00302C9C" w:rsidRPr="00626547">
        <w:rPr>
          <w:rFonts w:ascii="Times New Roman" w:hAnsi="Times New Roman" w:cs="Times New Roman"/>
        </w:rPr>
        <w:t>)</w:t>
      </w:r>
    </w:p>
    <w:p w14:paraId="3DAEFE92" w14:textId="77777777" w:rsidR="0073451A" w:rsidRPr="00626547" w:rsidRDefault="00734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6547">
        <w:rPr>
          <w:rFonts w:ascii="Times New Roman" w:hAnsi="Times New Roman" w:cs="Times New Roman"/>
        </w:rPr>
        <w:t>All else being equal, preference should be given to Illinois-based firms</w:t>
      </w:r>
    </w:p>
    <w:sectPr w:rsidR="0073451A" w:rsidRPr="00626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DB09" w14:textId="77777777" w:rsidR="00B3487C" w:rsidRDefault="00B3487C" w:rsidP="00B3487C">
      <w:pPr>
        <w:spacing w:after="0" w:line="240" w:lineRule="auto"/>
      </w:pPr>
      <w:r>
        <w:separator/>
      </w:r>
    </w:p>
  </w:endnote>
  <w:endnote w:type="continuationSeparator" w:id="0">
    <w:p w14:paraId="632EB663" w14:textId="77777777" w:rsidR="00B3487C" w:rsidRDefault="00B3487C" w:rsidP="00B3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4816" w14:textId="77777777" w:rsidR="00B3487C" w:rsidRDefault="00B3487C" w:rsidP="00B3487C">
      <w:pPr>
        <w:spacing w:after="0" w:line="240" w:lineRule="auto"/>
      </w:pPr>
      <w:r>
        <w:separator/>
      </w:r>
    </w:p>
  </w:footnote>
  <w:footnote w:type="continuationSeparator" w:id="0">
    <w:p w14:paraId="3AC14D03" w14:textId="77777777" w:rsidR="00B3487C" w:rsidRDefault="00B3487C" w:rsidP="00B3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BA10" w14:textId="77777777" w:rsidR="00B3487C" w:rsidRPr="00B3487C" w:rsidRDefault="00B3487C" w:rsidP="00B3487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3487C">
      <w:rPr>
        <w:rFonts w:ascii="Times New Roman" w:eastAsia="Calibri" w:hAnsi="Times New Roman" w:cs="Times New Roman"/>
        <w:b/>
        <w:sz w:val="20"/>
        <w:szCs w:val="20"/>
      </w:rPr>
      <w:t>Laborers’ and Retirement Board Employees’ Annuity and Benefit Fund of Chicago (“Fund” or LABF”)</w:t>
    </w:r>
  </w:p>
  <w:p w14:paraId="22C7A84B" w14:textId="77777777" w:rsidR="00B3487C" w:rsidRPr="00B3487C" w:rsidRDefault="00B3487C" w:rsidP="00B3487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3487C">
      <w:rPr>
        <w:rFonts w:ascii="Times New Roman" w:eastAsia="Calibri" w:hAnsi="Times New Roman" w:cs="Times New Roman"/>
        <w:b/>
        <w:sz w:val="20"/>
        <w:szCs w:val="20"/>
      </w:rPr>
      <w:t xml:space="preserve">Request for Proposal (“RFP”) for </w:t>
    </w:r>
    <w:r w:rsidRPr="00B3487C">
      <w:rPr>
        <w:rFonts w:ascii="Times New Roman" w:eastAsia="Calibri" w:hAnsi="Times New Roman" w:cs="Times New Roman"/>
        <w:b/>
        <w:bCs/>
        <w:i/>
        <w:iCs/>
        <w:sz w:val="20"/>
        <w:szCs w:val="20"/>
      </w:rPr>
      <w:t>Manager of Emerging Manager</w:t>
    </w:r>
  </w:p>
  <w:p w14:paraId="60900CBA" w14:textId="77777777" w:rsidR="00B3487C" w:rsidRPr="00B3487C" w:rsidRDefault="00B3487C" w:rsidP="00B3487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 w:rsidRPr="00B3487C">
      <w:rPr>
        <w:rFonts w:ascii="Times New Roman" w:eastAsia="Calibri" w:hAnsi="Times New Roman" w:cs="Times New Roman"/>
        <w:b/>
        <w:sz w:val="20"/>
        <w:szCs w:val="20"/>
      </w:rPr>
      <w:t>Issued January 9, 2020</w:t>
    </w:r>
  </w:p>
  <w:p w14:paraId="50E1247A" w14:textId="77777777" w:rsidR="00B3487C" w:rsidRDefault="00B34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82A0D"/>
    <w:multiLevelType w:val="hybridMultilevel"/>
    <w:tmpl w:val="F7BCA114"/>
    <w:lvl w:ilvl="0" w:tplc="08EA4A5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95"/>
    <w:rsid w:val="00097032"/>
    <w:rsid w:val="000E443A"/>
    <w:rsid w:val="001010F4"/>
    <w:rsid w:val="00302C9C"/>
    <w:rsid w:val="003831F0"/>
    <w:rsid w:val="003E776F"/>
    <w:rsid w:val="00465E0E"/>
    <w:rsid w:val="0049300A"/>
    <w:rsid w:val="004D1797"/>
    <w:rsid w:val="005108EA"/>
    <w:rsid w:val="00626547"/>
    <w:rsid w:val="00691195"/>
    <w:rsid w:val="006D593E"/>
    <w:rsid w:val="006E28E8"/>
    <w:rsid w:val="0073451A"/>
    <w:rsid w:val="00755FC6"/>
    <w:rsid w:val="00844407"/>
    <w:rsid w:val="008C7D7C"/>
    <w:rsid w:val="0096139E"/>
    <w:rsid w:val="00970620"/>
    <w:rsid w:val="009719BC"/>
    <w:rsid w:val="00A70710"/>
    <w:rsid w:val="00A72E03"/>
    <w:rsid w:val="00A77090"/>
    <w:rsid w:val="00B3487C"/>
    <w:rsid w:val="00D76B9E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FE7E"/>
  <w15:chartTrackingRefBased/>
  <w15:docId w15:val="{64E381E5-C713-447B-9155-1D44178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7C"/>
  </w:style>
  <w:style w:type="paragraph" w:styleId="Footer">
    <w:name w:val="footer"/>
    <w:basedOn w:val="Normal"/>
    <w:link w:val="FooterChar"/>
    <w:uiPriority w:val="99"/>
    <w:unhideWhenUsed/>
    <w:rsid w:val="00B3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Capps</dc:creator>
  <cp:keywords/>
  <dc:description/>
  <cp:lastModifiedBy>Nadia Oumata</cp:lastModifiedBy>
  <cp:revision>23</cp:revision>
  <cp:lastPrinted>2020-01-09T14:43:00Z</cp:lastPrinted>
  <dcterms:created xsi:type="dcterms:W3CDTF">2020-01-08T19:07:00Z</dcterms:created>
  <dcterms:modified xsi:type="dcterms:W3CDTF">2020-01-09T15:15:00Z</dcterms:modified>
</cp:coreProperties>
</file>